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09E" w:rsidRDefault="00E6109E">
      <w:pPr>
        <w:pStyle w:val="Kopfzeile"/>
        <w:tabs>
          <w:tab w:val="clear" w:pos="4536"/>
          <w:tab w:val="clear" w:pos="9072"/>
        </w:tabs>
        <w:rPr>
          <w:rFonts w:ascii="Arial" w:hAnsi="Arial" w:cs="Arial"/>
          <w:b/>
          <w:bCs/>
          <w:sz w:val="40"/>
          <w:szCs w:val="40"/>
        </w:rPr>
      </w:pPr>
      <w:bookmarkStart w:id="0" w:name="_GoBack"/>
      <w:bookmarkEnd w:id="0"/>
      <w:r>
        <w:rPr>
          <w:rFonts w:ascii="Arial" w:hAnsi="Arial" w:cs="Arial"/>
          <w:b/>
          <w:bCs/>
          <w:sz w:val="40"/>
          <w:szCs w:val="40"/>
        </w:rPr>
        <w:t>Vereinbarung über Bildungskarenz</w:t>
      </w:r>
    </w:p>
    <w:p w:rsidR="00E6109E" w:rsidRDefault="00E6109E">
      <w:pPr>
        <w:jc w:val="left"/>
        <w:rPr>
          <w:rFonts w:ascii="Arial" w:hAnsi="Arial" w:cs="Arial"/>
        </w:rPr>
      </w:pPr>
    </w:p>
    <w:p w:rsidR="00E6109E" w:rsidRDefault="00E6109E">
      <w:pPr>
        <w:jc w:val="left"/>
        <w:rPr>
          <w:rFonts w:ascii="Arial" w:hAnsi="Arial" w:cs="Arial"/>
        </w:rPr>
      </w:pPr>
    </w:p>
    <w:p w:rsidR="00E6109E" w:rsidRDefault="00E6109E">
      <w:pPr>
        <w:jc w:val="left"/>
        <w:rPr>
          <w:rFonts w:ascii="Arial" w:hAnsi="Arial" w:cs="Arial"/>
        </w:rPr>
      </w:pPr>
    </w:p>
    <w:p w:rsidR="00E6109E" w:rsidRDefault="00E6109E">
      <w:pPr>
        <w:jc w:val="left"/>
        <w:rPr>
          <w:rFonts w:ascii="Arial" w:hAnsi="Arial" w:cs="Arial"/>
          <w:b/>
          <w:bCs/>
        </w:rPr>
      </w:pPr>
      <w:r>
        <w:rPr>
          <w:rFonts w:ascii="Arial" w:hAnsi="Arial" w:cs="Arial"/>
          <w:b/>
          <w:bCs/>
        </w:rPr>
        <w:t>ArbeitnehmerIn:</w:t>
      </w:r>
    </w:p>
    <w:p w:rsidR="00E6109E" w:rsidRDefault="00E6109E">
      <w:pPr>
        <w:jc w:val="left"/>
        <w:rPr>
          <w:rFonts w:ascii="Arial" w:hAnsi="Arial" w:cs="Arial"/>
        </w:rPr>
      </w:pPr>
    </w:p>
    <w:p w:rsidR="00E6109E" w:rsidRDefault="00E6109E">
      <w:pPr>
        <w:jc w:val="left"/>
        <w:rPr>
          <w:rFonts w:ascii="Arial" w:hAnsi="Arial" w:cs="Arial"/>
        </w:rPr>
      </w:pPr>
    </w:p>
    <w:p w:rsidR="00E6109E" w:rsidRDefault="00E6109E">
      <w:pPr>
        <w:jc w:val="left"/>
        <w:rPr>
          <w:rFonts w:ascii="Arial" w:hAnsi="Arial" w:cs="Arial"/>
        </w:rPr>
      </w:pPr>
    </w:p>
    <w:p w:rsidR="00E6109E" w:rsidRDefault="00E6109E">
      <w:pPr>
        <w:jc w:val="left"/>
        <w:rPr>
          <w:rFonts w:ascii="Arial" w:hAnsi="Arial" w:cs="Arial"/>
          <w:b/>
          <w:bCs/>
        </w:rPr>
      </w:pPr>
      <w:r>
        <w:rPr>
          <w:rFonts w:ascii="Arial" w:hAnsi="Arial" w:cs="Arial"/>
          <w:b/>
          <w:bCs/>
        </w:rPr>
        <w:t>ArbeitgeberIn:</w:t>
      </w:r>
    </w:p>
    <w:p w:rsidR="00E6109E" w:rsidRDefault="00E6109E">
      <w:pPr>
        <w:jc w:val="left"/>
        <w:rPr>
          <w:rFonts w:ascii="Arial" w:hAnsi="Arial" w:cs="Arial"/>
        </w:rPr>
      </w:pPr>
    </w:p>
    <w:p w:rsidR="00E6109E" w:rsidRDefault="00E6109E">
      <w:pPr>
        <w:jc w:val="left"/>
        <w:rPr>
          <w:rFonts w:ascii="Arial" w:hAnsi="Arial" w:cs="Arial"/>
        </w:rPr>
      </w:pPr>
    </w:p>
    <w:p w:rsidR="00E6109E" w:rsidRDefault="00E6109E">
      <w:pPr>
        <w:jc w:val="left"/>
        <w:rPr>
          <w:rFonts w:ascii="Arial" w:hAnsi="Arial" w:cs="Arial"/>
        </w:rPr>
      </w:pPr>
    </w:p>
    <w:p w:rsidR="00E6109E" w:rsidRDefault="00E6109E">
      <w:pPr>
        <w:jc w:val="left"/>
        <w:rPr>
          <w:rFonts w:ascii="Arial" w:hAnsi="Arial" w:cs="Arial"/>
          <w:b/>
          <w:bCs/>
        </w:rPr>
      </w:pPr>
      <w:r>
        <w:rPr>
          <w:rFonts w:ascii="Arial" w:hAnsi="Arial" w:cs="Arial"/>
          <w:b/>
          <w:bCs/>
        </w:rPr>
        <w:t>Bildungsmaßnahme(n):</w:t>
      </w:r>
    </w:p>
    <w:p w:rsidR="00E6109E" w:rsidRDefault="00E6109E">
      <w:pPr>
        <w:jc w:val="left"/>
        <w:rPr>
          <w:rFonts w:ascii="Arial" w:hAnsi="Arial" w:cs="Arial"/>
        </w:rPr>
      </w:pPr>
    </w:p>
    <w:p w:rsidR="00E6109E" w:rsidRDefault="00E6109E">
      <w:pPr>
        <w:jc w:val="left"/>
        <w:rPr>
          <w:rFonts w:ascii="Arial" w:hAnsi="Arial" w:cs="Arial"/>
        </w:rPr>
      </w:pPr>
    </w:p>
    <w:p w:rsidR="00E6109E" w:rsidRDefault="00E6109E">
      <w:pPr>
        <w:jc w:val="left"/>
        <w:rPr>
          <w:rFonts w:ascii="Arial" w:hAnsi="Arial" w:cs="Arial"/>
        </w:rPr>
      </w:pPr>
    </w:p>
    <w:p w:rsidR="00E6109E" w:rsidRDefault="00E6109E">
      <w:pPr>
        <w:jc w:val="left"/>
        <w:rPr>
          <w:rFonts w:ascii="Arial" w:hAnsi="Arial" w:cs="Arial"/>
        </w:rPr>
      </w:pPr>
      <w:r>
        <w:rPr>
          <w:rFonts w:ascii="Arial" w:hAnsi="Arial" w:cs="Arial"/>
        </w:rPr>
        <w:t>Zwischen ArbeitgeberIn und ArbeitnehmerIn wird für den Besuch der angegebenen Bildungsmaßnahme(n) gemäß § 11 AVRAG nachstehende Vereinbarung getroffen:</w:t>
      </w:r>
    </w:p>
    <w:p w:rsidR="00E6109E" w:rsidRDefault="00E6109E">
      <w:pPr>
        <w:jc w:val="left"/>
        <w:rPr>
          <w:rFonts w:ascii="Arial" w:hAnsi="Arial" w:cs="Arial"/>
        </w:rPr>
      </w:pPr>
    </w:p>
    <w:p w:rsidR="00E6109E" w:rsidRDefault="00E6109E">
      <w:pPr>
        <w:numPr>
          <w:ilvl w:val="0"/>
          <w:numId w:val="2"/>
        </w:numPr>
        <w:jc w:val="left"/>
        <w:rPr>
          <w:rFonts w:ascii="Arial" w:hAnsi="Arial" w:cs="Arial"/>
        </w:rPr>
      </w:pPr>
      <w:r>
        <w:rPr>
          <w:rFonts w:ascii="Arial" w:hAnsi="Arial" w:cs="Arial"/>
        </w:rPr>
        <w:t>Das Arbeitsverhältnis wird für die Zeit vom ................. bis .................... karenziert. Das Arbeitsverhältnis bleibt aufrecht, aber die gegenseitigen Rechte und Pflichten (z.B. Entgeltzahlung, Urlaub, Arbeitspflicht) ruhen. Bedingung für die Karenzierungsvereinbarung ist der Bezug von Weiterbildungsgeld gemäß § 26 Arbeitslosenversicherungsgesetz: wird kein Weiterbildungsgeld bezahlt, wird die Vereinbarung nicht wirksam; wird die Bezahlung vor dem genannten Endtermin eingestellt, hat der/die ArbeitnehmerIn das Recht, die Beendigung der Karenzvereinbarung vorzeitig geltend zu machen.</w:t>
      </w:r>
    </w:p>
    <w:p w:rsidR="00E6109E" w:rsidRDefault="00E6109E">
      <w:pPr>
        <w:jc w:val="left"/>
        <w:rPr>
          <w:rFonts w:ascii="Arial" w:hAnsi="Arial" w:cs="Arial"/>
        </w:rPr>
      </w:pPr>
    </w:p>
    <w:p w:rsidR="00E6109E" w:rsidRDefault="00E6109E">
      <w:pPr>
        <w:numPr>
          <w:ilvl w:val="0"/>
          <w:numId w:val="2"/>
        </w:numPr>
        <w:jc w:val="left"/>
        <w:rPr>
          <w:rFonts w:ascii="Arial" w:hAnsi="Arial" w:cs="Arial"/>
        </w:rPr>
      </w:pPr>
      <w:r>
        <w:rPr>
          <w:rFonts w:ascii="Arial" w:hAnsi="Arial" w:cs="Arial"/>
        </w:rPr>
        <w:t xml:space="preserve">Für Ansprüche, die sich nach der Dauer des Dienstverhältnisses richten, bleibt die Karenzzeit außer Betracht. Dies gilt jedoch nicht für kollektivvertragliche Vorrückungen und Dienstjubiläen. </w:t>
      </w:r>
    </w:p>
    <w:p w:rsidR="00E6109E" w:rsidRDefault="00E6109E">
      <w:pPr>
        <w:jc w:val="left"/>
        <w:rPr>
          <w:rFonts w:ascii="Arial" w:hAnsi="Arial" w:cs="Arial"/>
        </w:rPr>
      </w:pPr>
    </w:p>
    <w:p w:rsidR="00E6109E" w:rsidRDefault="00E6109E">
      <w:pPr>
        <w:numPr>
          <w:ilvl w:val="0"/>
          <w:numId w:val="2"/>
        </w:numPr>
        <w:jc w:val="left"/>
        <w:rPr>
          <w:rFonts w:ascii="Arial" w:hAnsi="Arial" w:cs="Arial"/>
        </w:rPr>
      </w:pPr>
      <w:r>
        <w:rPr>
          <w:rFonts w:ascii="Arial" w:hAnsi="Arial" w:cs="Arial"/>
        </w:rPr>
        <w:t>Soweit keine andere Vereinbarung getroffen wird, wird die Rückkehr auf den derzeitigen Arbeitsplatz zugesichert.</w:t>
      </w:r>
    </w:p>
    <w:p w:rsidR="00E6109E" w:rsidRDefault="00E6109E">
      <w:pPr>
        <w:jc w:val="left"/>
        <w:rPr>
          <w:rFonts w:ascii="Arial" w:hAnsi="Arial" w:cs="Arial"/>
        </w:rPr>
      </w:pPr>
    </w:p>
    <w:p w:rsidR="00E6109E" w:rsidRDefault="00E6109E">
      <w:pPr>
        <w:numPr>
          <w:ilvl w:val="0"/>
          <w:numId w:val="2"/>
        </w:numPr>
        <w:jc w:val="left"/>
        <w:rPr>
          <w:rFonts w:ascii="Arial" w:hAnsi="Arial" w:cs="Arial"/>
        </w:rPr>
      </w:pPr>
      <w:r>
        <w:rPr>
          <w:rFonts w:ascii="Arial" w:hAnsi="Arial" w:cs="Arial"/>
        </w:rPr>
        <w:t>Bis 28 Wochen nach Ablauf der Bildungskarenz verzichtet der/die ArbeitgeberIn auf sein/ihr Kündigungsrecht.</w:t>
      </w:r>
    </w:p>
    <w:p w:rsidR="00E6109E" w:rsidRDefault="00E6109E">
      <w:pPr>
        <w:jc w:val="left"/>
        <w:rPr>
          <w:rFonts w:ascii="Arial" w:hAnsi="Arial" w:cs="Arial"/>
        </w:rPr>
      </w:pPr>
    </w:p>
    <w:p w:rsidR="00E6109E" w:rsidRDefault="00E6109E">
      <w:pPr>
        <w:jc w:val="left"/>
        <w:rPr>
          <w:rFonts w:ascii="Arial" w:hAnsi="Arial" w:cs="Arial"/>
        </w:rPr>
      </w:pPr>
    </w:p>
    <w:p w:rsidR="00E6109E" w:rsidRDefault="00E6109E">
      <w:pPr>
        <w:jc w:val="left"/>
        <w:rPr>
          <w:rFonts w:ascii="Arial" w:hAnsi="Arial" w:cs="Arial"/>
        </w:rPr>
      </w:pPr>
    </w:p>
    <w:p w:rsidR="00E6109E" w:rsidRDefault="00E6109E">
      <w:pPr>
        <w:jc w:val="left"/>
        <w:rPr>
          <w:rFonts w:ascii="Arial" w:hAnsi="Arial" w:cs="Arial"/>
        </w:rPr>
      </w:pPr>
      <w:r>
        <w:rPr>
          <w:rFonts w:ascii="Arial" w:hAnsi="Arial" w:cs="Arial"/>
        </w:rPr>
        <w:t>......................., am ...........................</w:t>
      </w:r>
    </w:p>
    <w:p w:rsidR="00E6109E" w:rsidRDefault="00E6109E">
      <w:pPr>
        <w:jc w:val="left"/>
        <w:rPr>
          <w:rFonts w:ascii="Arial" w:hAnsi="Arial" w:cs="Arial"/>
          <w:sz w:val="16"/>
          <w:szCs w:val="16"/>
        </w:rPr>
      </w:pPr>
      <w:r>
        <w:rPr>
          <w:rFonts w:ascii="Arial" w:hAnsi="Arial" w:cs="Arial"/>
          <w:sz w:val="16"/>
          <w:szCs w:val="16"/>
        </w:rPr>
        <w:t>(Ort, Datum)</w:t>
      </w:r>
    </w:p>
    <w:p w:rsidR="00E6109E" w:rsidRDefault="00E6109E">
      <w:pPr>
        <w:jc w:val="left"/>
        <w:rPr>
          <w:rFonts w:ascii="Arial" w:hAnsi="Arial" w:cs="Arial"/>
        </w:rPr>
      </w:pPr>
    </w:p>
    <w:p w:rsidR="00E6109E" w:rsidRDefault="00E6109E">
      <w:pPr>
        <w:jc w:val="left"/>
        <w:rPr>
          <w:rFonts w:ascii="Arial" w:hAnsi="Arial" w:cs="Arial"/>
        </w:rPr>
      </w:pPr>
    </w:p>
    <w:p w:rsidR="00E6109E" w:rsidRDefault="00E6109E">
      <w:pPr>
        <w:jc w:val="left"/>
        <w:rPr>
          <w:rFonts w:ascii="Arial" w:hAnsi="Arial" w:cs="Arial"/>
        </w:rPr>
      </w:pPr>
    </w:p>
    <w:p w:rsidR="00E6109E" w:rsidRDefault="00E6109E">
      <w:pPr>
        <w:jc w:val="left"/>
        <w:rPr>
          <w:rFonts w:ascii="Arial" w:hAnsi="Arial" w:cs="Arial"/>
        </w:rPr>
      </w:pPr>
    </w:p>
    <w:p w:rsidR="00E6109E" w:rsidRDefault="00E6109E">
      <w:pPr>
        <w:tabs>
          <w:tab w:val="left" w:pos="5760"/>
        </w:tabs>
        <w:jc w:val="left"/>
        <w:rPr>
          <w:rFonts w:ascii="Arial" w:hAnsi="Arial" w:cs="Arial"/>
        </w:rPr>
      </w:pPr>
      <w:r>
        <w:rPr>
          <w:rFonts w:ascii="Arial" w:hAnsi="Arial" w:cs="Arial"/>
        </w:rPr>
        <w:t>..................................................</w:t>
      </w:r>
      <w:r>
        <w:rPr>
          <w:rFonts w:ascii="Arial" w:hAnsi="Arial" w:cs="Arial"/>
        </w:rPr>
        <w:tab/>
        <w:t>.................................................</w:t>
      </w:r>
    </w:p>
    <w:p w:rsidR="00E6109E" w:rsidRDefault="00E6109E">
      <w:pPr>
        <w:tabs>
          <w:tab w:val="left" w:pos="5760"/>
        </w:tabs>
        <w:jc w:val="left"/>
        <w:rPr>
          <w:rFonts w:ascii="Arial" w:hAnsi="Arial" w:cs="Arial"/>
        </w:rPr>
      </w:pPr>
      <w:r>
        <w:rPr>
          <w:rFonts w:ascii="Arial" w:hAnsi="Arial" w:cs="Arial"/>
          <w:sz w:val="16"/>
          <w:szCs w:val="16"/>
        </w:rPr>
        <w:t>(ArbeitgeberIn)</w:t>
      </w:r>
      <w:r>
        <w:rPr>
          <w:rFonts w:ascii="Arial" w:hAnsi="Arial" w:cs="Arial"/>
        </w:rPr>
        <w:tab/>
      </w:r>
      <w:r>
        <w:rPr>
          <w:rFonts w:ascii="Arial" w:hAnsi="Arial" w:cs="Arial"/>
          <w:sz w:val="16"/>
          <w:szCs w:val="16"/>
        </w:rPr>
        <w:t>(ArbeitnehmerIn)</w:t>
      </w:r>
    </w:p>
    <w:p w:rsidR="00E6109E" w:rsidRDefault="00E6109E">
      <w:pPr>
        <w:jc w:val="left"/>
        <w:rPr>
          <w:rFonts w:ascii="Arial" w:hAnsi="Arial" w:cs="Arial"/>
        </w:rPr>
      </w:pPr>
    </w:p>
    <w:sectPr w:rsidR="00E6109E">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6FC" w:rsidRDefault="003B56FC">
      <w:r>
        <w:separator/>
      </w:r>
    </w:p>
  </w:endnote>
  <w:endnote w:type="continuationSeparator" w:id="0">
    <w:p w:rsidR="003B56FC" w:rsidRDefault="003B5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09E" w:rsidRDefault="00E6109E">
    <w:pPr>
      <w:pStyle w:val="Fuzeile"/>
      <w:jc w:val="lef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6FC" w:rsidRDefault="003B56FC">
      <w:r>
        <w:separator/>
      </w:r>
    </w:p>
  </w:footnote>
  <w:footnote w:type="continuationSeparator" w:id="0">
    <w:p w:rsidR="003B56FC" w:rsidRDefault="003B5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61026"/>
    <w:multiLevelType w:val="hybridMultilevel"/>
    <w:tmpl w:val="893094E0"/>
    <w:lvl w:ilvl="0" w:tplc="5818FFC8">
      <w:start w:val="1"/>
      <w:numFmt w:val="decimal"/>
      <w:pStyle w:val="berschrift2"/>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704D78D9"/>
    <w:multiLevelType w:val="hybridMultilevel"/>
    <w:tmpl w:val="BDBA024E"/>
    <w:lvl w:ilvl="0" w:tplc="BDECB086">
      <w:start w:val="1"/>
      <w:numFmt w:val="decimal"/>
      <w:lvlText w:val="%1."/>
      <w:lvlJc w:val="left"/>
      <w:pPr>
        <w:tabs>
          <w:tab w:val="num" w:pos="397"/>
        </w:tabs>
        <w:ind w:left="397" w:hanging="397"/>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09E"/>
    <w:rsid w:val="003B56FC"/>
    <w:rsid w:val="006E6CF8"/>
    <w:rsid w:val="00BD399A"/>
    <w:rsid w:val="00E6109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220DA38-0994-4E73-A95E-782334B5D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de-AT" w:eastAsia="de-AT" w:bidi="ar-SA"/>
      </w:rPr>
    </w:rPrDefault>
    <w:pPrDefault>
      <w:pPr>
        <w:spacing w:after="160" w:line="259" w:lineRule="auto"/>
      </w:pPr>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0" w:line="240" w:lineRule="auto"/>
      <w:jc w:val="center"/>
    </w:pPr>
    <w:rPr>
      <w:rFonts w:ascii="Times New Roman" w:hAnsi="Times New Roman"/>
      <w:sz w:val="24"/>
      <w:szCs w:val="24"/>
      <w:lang w:val="de-DE" w:eastAsia="de-DE"/>
    </w:rPr>
  </w:style>
  <w:style w:type="paragraph" w:styleId="berschrift1">
    <w:name w:val="heading 1"/>
    <w:basedOn w:val="Standard"/>
    <w:next w:val="Standard"/>
    <w:link w:val="berschrift1Zchn"/>
    <w:uiPriority w:val="99"/>
    <w:qFormat/>
    <w:pPr>
      <w:keepNext/>
      <w:spacing w:line="240" w:lineRule="atLeast"/>
      <w:outlineLvl w:val="0"/>
    </w:pPr>
    <w:rPr>
      <w:rFonts w:ascii="Arial" w:hAnsi="Arial" w:cs="Arial"/>
      <w:b/>
      <w:bCs/>
      <w:color w:val="FF0000"/>
      <w:sz w:val="28"/>
      <w:szCs w:val="28"/>
    </w:rPr>
  </w:style>
  <w:style w:type="paragraph" w:styleId="berschrift2">
    <w:name w:val="heading 2"/>
    <w:basedOn w:val="Standard"/>
    <w:next w:val="Standard"/>
    <w:link w:val="berschrift2Zchn"/>
    <w:uiPriority w:val="99"/>
    <w:qFormat/>
    <w:pPr>
      <w:keepNext/>
      <w:numPr>
        <w:numId w:val="1"/>
      </w:numPr>
      <w:spacing w:line="240" w:lineRule="atLeast"/>
      <w:outlineLvl w:val="1"/>
    </w:pPr>
    <w:rPr>
      <w:rFonts w:ascii="Arial" w:hAnsi="Arial" w:cs="Arial"/>
      <w:b/>
      <w:bCs/>
      <w:color w:val="FF0000"/>
    </w:rPr>
  </w:style>
  <w:style w:type="paragraph" w:styleId="berschrift3">
    <w:name w:val="heading 3"/>
    <w:basedOn w:val="Standard"/>
    <w:next w:val="Standard"/>
    <w:link w:val="berschrift3Zchn"/>
    <w:uiPriority w:val="99"/>
    <w:qFormat/>
    <w:pPr>
      <w:keepNext/>
      <w:spacing w:line="240" w:lineRule="atLeast"/>
      <w:jc w:val="left"/>
      <w:outlineLvl w:val="2"/>
    </w:pPr>
    <w:rPr>
      <w:rFonts w:ascii="Arial" w:hAnsi="Arial" w:cs="Arial"/>
      <w:b/>
      <w:bCs/>
      <w:color w:val="FF0000"/>
    </w:rPr>
  </w:style>
  <w:style w:type="paragraph" w:styleId="berschrift4">
    <w:name w:val="heading 4"/>
    <w:basedOn w:val="Standard"/>
    <w:next w:val="Standard"/>
    <w:link w:val="berschrift4Zchn"/>
    <w:uiPriority w:val="99"/>
    <w:qFormat/>
    <w:pPr>
      <w:keepNext/>
      <w:spacing w:line="240" w:lineRule="atLeast"/>
      <w:outlineLvl w:val="3"/>
    </w:pPr>
    <w:rPr>
      <w:b/>
      <w:bCs/>
      <w:color w:val="FF0000"/>
      <w:u w:val="single"/>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9"/>
    <w:semiHidden/>
    <w:locked/>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9"/>
    <w:semiHidden/>
    <w:locked/>
    <w:rPr>
      <w:rFonts w:cs="Times New Roman"/>
      <w:b/>
      <w:bCs/>
      <w:sz w:val="28"/>
      <w:szCs w:val="28"/>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Times New Roman" w:hAnsi="Times New Roman" w:cs="Times New Roman"/>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7408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1276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Vereinbarung über Bildungskarenz</vt:lpstr>
    </vt:vector>
  </TitlesOfParts>
  <Company>OÖAK</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Vereinbarung über Bildungskarenz</dc:title>
  <dc:subject/>
  <dc:creator>oe</dc:creator>
  <cp:keywords/>
  <dc:description/>
  <cp:lastModifiedBy>Anna Stranz</cp:lastModifiedBy>
  <cp:revision>2</cp:revision>
  <cp:lastPrinted>2005-02-18T11:14:00Z</cp:lastPrinted>
  <dcterms:created xsi:type="dcterms:W3CDTF">2019-10-10T10:57:00Z</dcterms:created>
  <dcterms:modified xsi:type="dcterms:W3CDTF">2019-10-10T10:57:00Z</dcterms:modified>
</cp:coreProperties>
</file>